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257B4" w14:textId="1D20AF12" w:rsidR="002D7D7B" w:rsidRDefault="00576205">
      <w:pPr>
        <w:rPr>
          <w:rFonts w:ascii="Calibri" w:hAnsi="Calibri" w:cs="Calibri"/>
        </w:rPr>
      </w:pPr>
      <w:r w:rsidRPr="00077C8A">
        <w:rPr>
          <w:rFonts w:ascii="Calibri" w:hAnsi="Calibri" w:cs="Calibri"/>
        </w:rPr>
        <w:t>Updates</w:t>
      </w:r>
      <w:r w:rsidR="00B71BF0">
        <w:rPr>
          <w:rFonts w:ascii="Calibri" w:hAnsi="Calibri" w:cs="Calibri"/>
        </w:rPr>
        <w:t xml:space="preserve"> for October 4, 2024</w:t>
      </w:r>
    </w:p>
    <w:p w14:paraId="696B9743" w14:textId="77777777" w:rsidR="00546036" w:rsidRDefault="00546036" w:rsidP="00546036">
      <w:pPr>
        <w:rPr>
          <w:b/>
          <w:bCs/>
        </w:rPr>
      </w:pPr>
      <w:r w:rsidRPr="008D5981">
        <w:rPr>
          <w:b/>
          <w:bCs/>
        </w:rPr>
        <w:t>In the News</w:t>
      </w:r>
    </w:p>
    <w:p w14:paraId="47A385A9" w14:textId="29066B6F" w:rsidR="00D962EA" w:rsidRDefault="00D962EA" w:rsidP="00546036">
      <w:pPr>
        <w:rPr>
          <w:b/>
          <w:bCs/>
        </w:rPr>
      </w:pPr>
      <w:hyperlink r:id="rId8" w:history="1">
        <w:r w:rsidRPr="00D962EA">
          <w:rPr>
            <w:rStyle w:val="Hyperlink"/>
            <w:b/>
            <w:bCs/>
          </w:rPr>
          <w:t xml:space="preserve">A </w:t>
        </w:r>
        <w:r w:rsidRPr="00D962EA">
          <w:rPr>
            <w:rStyle w:val="Hyperlink"/>
            <w:b/>
            <w:bCs/>
          </w:rPr>
          <w:t>L</w:t>
        </w:r>
        <w:r w:rsidRPr="00D962EA">
          <w:rPr>
            <w:rStyle w:val="Hyperlink"/>
            <w:b/>
            <w:bCs/>
          </w:rPr>
          <w:t xml:space="preserve">ook at the </w:t>
        </w:r>
        <w:r w:rsidRPr="00D962EA">
          <w:rPr>
            <w:rStyle w:val="Hyperlink"/>
            <w:b/>
            <w:bCs/>
          </w:rPr>
          <w:t>F</w:t>
        </w:r>
        <w:r w:rsidRPr="00D962EA">
          <w:rPr>
            <w:rStyle w:val="Hyperlink"/>
            <w:b/>
            <w:bCs/>
          </w:rPr>
          <w:t>i</w:t>
        </w:r>
        <w:r w:rsidRPr="00D962EA">
          <w:rPr>
            <w:rStyle w:val="Hyperlink"/>
            <w:b/>
            <w:bCs/>
          </w:rPr>
          <w:t>r</w:t>
        </w:r>
        <w:r w:rsidRPr="00D962EA">
          <w:rPr>
            <w:rStyle w:val="Hyperlink"/>
            <w:b/>
            <w:bCs/>
          </w:rPr>
          <w:t xml:space="preserve">st </w:t>
        </w:r>
        <w:r w:rsidRPr="00D962EA">
          <w:rPr>
            <w:rStyle w:val="Hyperlink"/>
            <w:b/>
            <w:bCs/>
          </w:rPr>
          <w:t>Y</w:t>
        </w:r>
        <w:r w:rsidRPr="00D962EA">
          <w:rPr>
            <w:rStyle w:val="Hyperlink"/>
            <w:b/>
            <w:bCs/>
          </w:rPr>
          <w:t xml:space="preserve">ear of Sacramento's </w:t>
        </w:r>
        <w:r w:rsidRPr="00D962EA">
          <w:rPr>
            <w:rStyle w:val="Hyperlink"/>
            <w:b/>
            <w:bCs/>
          </w:rPr>
          <w:t>S</w:t>
        </w:r>
        <w:r w:rsidRPr="00D962EA">
          <w:rPr>
            <w:rStyle w:val="Hyperlink"/>
            <w:b/>
            <w:bCs/>
          </w:rPr>
          <w:t xml:space="preserve">pecialized </w:t>
        </w:r>
        <w:r w:rsidRPr="00D962EA">
          <w:rPr>
            <w:rStyle w:val="Hyperlink"/>
            <w:b/>
            <w:bCs/>
          </w:rPr>
          <w:t>T</w:t>
        </w:r>
        <w:r w:rsidRPr="00D962EA">
          <w:rPr>
            <w:rStyle w:val="Hyperlink"/>
            <w:b/>
            <w:bCs/>
          </w:rPr>
          <w:t xml:space="preserve">eam to </w:t>
        </w:r>
        <w:r w:rsidRPr="00D962EA">
          <w:rPr>
            <w:rStyle w:val="Hyperlink"/>
            <w:b/>
            <w:bCs/>
          </w:rPr>
          <w:t>T</w:t>
        </w:r>
        <w:r w:rsidRPr="00D962EA">
          <w:rPr>
            <w:rStyle w:val="Hyperlink"/>
            <w:b/>
            <w:bCs/>
          </w:rPr>
          <w:t xml:space="preserve">ackle </w:t>
        </w:r>
        <w:r w:rsidRPr="00D962EA">
          <w:rPr>
            <w:rStyle w:val="Hyperlink"/>
            <w:b/>
            <w:bCs/>
          </w:rPr>
          <w:t>H</w:t>
        </w:r>
        <w:r w:rsidRPr="00D962EA">
          <w:rPr>
            <w:rStyle w:val="Hyperlink"/>
            <w:b/>
            <w:bCs/>
          </w:rPr>
          <w:t>omelessness</w:t>
        </w:r>
      </w:hyperlink>
    </w:p>
    <w:p w14:paraId="7A344D46" w14:textId="054BC65D" w:rsidR="00FE6E41" w:rsidRDefault="00FE6E41" w:rsidP="00546036">
      <w:r w:rsidRPr="00D962EA">
        <w:t>To respond to the homelessness crisis, Sacramento</w:t>
      </w:r>
      <w:r w:rsidR="00D962EA" w:rsidRPr="00D962EA">
        <w:t>, California</w:t>
      </w:r>
      <w:r w:rsidRPr="00D962EA">
        <w:t xml:space="preserve"> launched the Incident Management Team last year, an initiative that combine</w:t>
      </w:r>
      <w:r w:rsidR="00D962EA" w:rsidRPr="00D962EA">
        <w:t>s</w:t>
      </w:r>
      <w:r w:rsidRPr="00D962EA">
        <w:t xml:space="preserve"> the resources of the city police and fire department</w:t>
      </w:r>
      <w:r w:rsidR="00D962EA" w:rsidRPr="00D962EA">
        <w:t>s</w:t>
      </w:r>
      <w:r w:rsidRPr="00D962EA">
        <w:t xml:space="preserve">, the city manager’s </w:t>
      </w:r>
      <w:r w:rsidR="00D962EA" w:rsidRPr="00D962EA">
        <w:t>o</w:t>
      </w:r>
      <w:r w:rsidRPr="00D962EA">
        <w:t>ffice</w:t>
      </w:r>
      <w:r w:rsidR="00D962EA" w:rsidRPr="00D962EA">
        <w:t>,</w:t>
      </w:r>
      <w:r w:rsidRPr="00D962EA">
        <w:t xml:space="preserve"> and code enforcement to provide a balance</w:t>
      </w:r>
      <w:r w:rsidR="00B71BF0">
        <w:t>d</w:t>
      </w:r>
      <w:r w:rsidRPr="00D962EA">
        <w:t xml:space="preserve"> approach to the issue </w:t>
      </w:r>
      <w:r w:rsidR="00D962EA" w:rsidRPr="00D962EA">
        <w:t>to meet the need of</w:t>
      </w:r>
      <w:r w:rsidRPr="00D962EA">
        <w:t xml:space="preserve"> the community.</w:t>
      </w:r>
    </w:p>
    <w:p w14:paraId="339B2551" w14:textId="0369597A" w:rsidR="00D962EA" w:rsidRPr="00CA08BE" w:rsidRDefault="00CA08BE" w:rsidP="00546036">
      <w:pPr>
        <w:rPr>
          <w:b/>
          <w:bCs/>
        </w:rPr>
      </w:pPr>
      <w:hyperlink r:id="rId9" w:history="1">
        <w:r w:rsidR="00D962EA" w:rsidRPr="00CA08BE">
          <w:rPr>
            <w:rStyle w:val="Hyperlink"/>
            <w:b/>
            <w:bCs/>
          </w:rPr>
          <w:t xml:space="preserve">$6.25 </w:t>
        </w:r>
        <w:r w:rsidR="00D962EA" w:rsidRPr="00CA08BE">
          <w:rPr>
            <w:rStyle w:val="Hyperlink"/>
            <w:b/>
            <w:bCs/>
          </w:rPr>
          <w:t>M</w:t>
        </w:r>
        <w:r w:rsidR="00D962EA" w:rsidRPr="00CA08BE">
          <w:rPr>
            <w:rStyle w:val="Hyperlink"/>
            <w:b/>
            <w:bCs/>
          </w:rPr>
          <w:t>ill</w:t>
        </w:r>
        <w:r w:rsidR="00D962EA" w:rsidRPr="00CA08BE">
          <w:rPr>
            <w:rStyle w:val="Hyperlink"/>
            <w:b/>
            <w:bCs/>
          </w:rPr>
          <w:t>i</w:t>
        </w:r>
        <w:r w:rsidR="00D962EA" w:rsidRPr="00CA08BE">
          <w:rPr>
            <w:rStyle w:val="Hyperlink"/>
            <w:b/>
            <w:bCs/>
          </w:rPr>
          <w:t xml:space="preserve">on DOJ </w:t>
        </w:r>
        <w:r w:rsidR="00D962EA" w:rsidRPr="00CA08BE">
          <w:rPr>
            <w:rStyle w:val="Hyperlink"/>
            <w:b/>
            <w:bCs/>
          </w:rPr>
          <w:t>G</w:t>
        </w:r>
        <w:r w:rsidR="00D962EA" w:rsidRPr="00CA08BE">
          <w:rPr>
            <w:rStyle w:val="Hyperlink"/>
            <w:b/>
            <w:bCs/>
          </w:rPr>
          <w:t xml:space="preserve">rant to </w:t>
        </w:r>
        <w:r w:rsidR="00D962EA" w:rsidRPr="00CA08BE">
          <w:rPr>
            <w:rStyle w:val="Hyperlink"/>
            <w:b/>
            <w:bCs/>
          </w:rPr>
          <w:t>H</w:t>
        </w:r>
        <w:r w:rsidR="00D962EA" w:rsidRPr="00CA08BE">
          <w:rPr>
            <w:rStyle w:val="Hyperlink"/>
            <w:b/>
            <w:bCs/>
          </w:rPr>
          <w:t xml:space="preserve">elp </w:t>
        </w:r>
        <w:r w:rsidR="00D962EA" w:rsidRPr="00CA08BE">
          <w:rPr>
            <w:rStyle w:val="Hyperlink"/>
            <w:b/>
            <w:bCs/>
          </w:rPr>
          <w:t>F</w:t>
        </w:r>
        <w:r w:rsidR="00D962EA" w:rsidRPr="00CA08BE">
          <w:rPr>
            <w:rStyle w:val="Hyperlink"/>
            <w:b/>
            <w:bCs/>
          </w:rPr>
          <w:t xml:space="preserve">und 50 </w:t>
        </w:r>
        <w:r w:rsidR="00D962EA" w:rsidRPr="00CA08BE">
          <w:rPr>
            <w:rStyle w:val="Hyperlink"/>
            <w:b/>
            <w:bCs/>
          </w:rPr>
          <w:t>N</w:t>
        </w:r>
        <w:r w:rsidR="00D962EA" w:rsidRPr="00CA08BE">
          <w:rPr>
            <w:rStyle w:val="Hyperlink"/>
            <w:b/>
            <w:bCs/>
          </w:rPr>
          <w:t xml:space="preserve">ew </w:t>
        </w:r>
        <w:r w:rsidR="00D962EA" w:rsidRPr="00CA08BE">
          <w:rPr>
            <w:rStyle w:val="Hyperlink"/>
            <w:b/>
            <w:bCs/>
          </w:rPr>
          <w:t>P</w:t>
        </w:r>
        <w:r w:rsidR="00D962EA" w:rsidRPr="00CA08BE">
          <w:rPr>
            <w:rStyle w:val="Hyperlink"/>
            <w:b/>
            <w:bCs/>
          </w:rPr>
          <w:t xml:space="preserve">olice </w:t>
        </w:r>
        <w:r w:rsidR="00D962EA" w:rsidRPr="00CA08BE">
          <w:rPr>
            <w:rStyle w:val="Hyperlink"/>
            <w:b/>
            <w:bCs/>
          </w:rPr>
          <w:t>O</w:t>
        </w:r>
        <w:r w:rsidR="00D962EA" w:rsidRPr="00CA08BE">
          <w:rPr>
            <w:rStyle w:val="Hyperlink"/>
            <w:b/>
            <w:bCs/>
          </w:rPr>
          <w:t>fficers in San Antonio</w:t>
        </w:r>
      </w:hyperlink>
    </w:p>
    <w:p w14:paraId="6BC100C5" w14:textId="4705A2DE" w:rsidR="00CA08BE" w:rsidRDefault="00D962EA" w:rsidP="00546036">
      <w:r>
        <w:t>San Antonio received a $6.25 million grant from the Office of Community Oriented Policing Service</w:t>
      </w:r>
      <w:r w:rsidR="00B71BF0">
        <w:t>s</w:t>
      </w:r>
      <w:r w:rsidR="00CA08BE">
        <w:t xml:space="preserve"> to hire 50 new officers over the next three years.</w:t>
      </w:r>
    </w:p>
    <w:p w14:paraId="6287EEC4" w14:textId="6C31327D" w:rsidR="00CA08BE" w:rsidRPr="00CA08BE" w:rsidRDefault="00CA08BE" w:rsidP="00CA08BE">
      <w:pPr>
        <w:rPr>
          <w:b/>
          <w:bCs/>
        </w:rPr>
      </w:pPr>
      <w:hyperlink r:id="rId10" w:history="1">
        <w:r w:rsidRPr="00CA08BE">
          <w:rPr>
            <w:rStyle w:val="Hyperlink"/>
            <w:b/>
            <w:bCs/>
          </w:rPr>
          <w:t xml:space="preserve">Gun </w:t>
        </w:r>
        <w:r w:rsidRPr="00CA08BE">
          <w:rPr>
            <w:rStyle w:val="Hyperlink"/>
            <w:b/>
            <w:bCs/>
          </w:rPr>
          <w:t>V</w:t>
        </w:r>
        <w:r w:rsidRPr="00CA08BE">
          <w:rPr>
            <w:rStyle w:val="Hyperlink"/>
            <w:b/>
            <w:bCs/>
          </w:rPr>
          <w:t>i</w:t>
        </w:r>
        <w:r w:rsidRPr="00CA08BE">
          <w:rPr>
            <w:rStyle w:val="Hyperlink"/>
            <w:b/>
            <w:bCs/>
          </w:rPr>
          <w:t>o</w:t>
        </w:r>
        <w:r w:rsidRPr="00CA08BE">
          <w:rPr>
            <w:rStyle w:val="Hyperlink"/>
            <w:b/>
            <w:bCs/>
          </w:rPr>
          <w:t xml:space="preserve">lence in Philadelphia </w:t>
        </w:r>
        <w:r w:rsidRPr="00CA08BE">
          <w:rPr>
            <w:rStyle w:val="Hyperlink"/>
            <w:b/>
            <w:bCs/>
          </w:rPr>
          <w:t>P</w:t>
        </w:r>
        <w:r w:rsidRPr="00CA08BE">
          <w:rPr>
            <w:rStyle w:val="Hyperlink"/>
            <w:b/>
            <w:bCs/>
          </w:rPr>
          <w:t xml:space="preserve">lummeted in 2024 − </w:t>
        </w:r>
        <w:r w:rsidRPr="00CA08BE">
          <w:rPr>
            <w:rStyle w:val="Hyperlink"/>
            <w:b/>
            <w:bCs/>
          </w:rPr>
          <w:t>R</w:t>
        </w:r>
        <w:r w:rsidRPr="00CA08BE">
          <w:rPr>
            <w:rStyle w:val="Hyperlink"/>
            <w:b/>
            <w:bCs/>
          </w:rPr>
          <w:t xml:space="preserve">esearchers </w:t>
        </w:r>
        <w:r w:rsidRPr="00CA08BE">
          <w:rPr>
            <w:rStyle w:val="Hyperlink"/>
            <w:b/>
            <w:bCs/>
          </w:rPr>
          <w:t>A</w:t>
        </w:r>
        <w:r w:rsidRPr="00CA08BE">
          <w:rPr>
            <w:rStyle w:val="Hyperlink"/>
            <w:b/>
            <w:bCs/>
          </w:rPr>
          <w:t xml:space="preserve">ren’t </w:t>
        </w:r>
        <w:r w:rsidRPr="00CA08BE">
          <w:rPr>
            <w:rStyle w:val="Hyperlink"/>
            <w:b/>
            <w:bCs/>
          </w:rPr>
          <w:t>S</w:t>
        </w:r>
        <w:r w:rsidRPr="00CA08BE">
          <w:rPr>
            <w:rStyle w:val="Hyperlink"/>
            <w:b/>
            <w:bCs/>
          </w:rPr>
          <w:t xml:space="preserve">ure </w:t>
        </w:r>
        <w:r w:rsidRPr="00CA08BE">
          <w:rPr>
            <w:rStyle w:val="Hyperlink"/>
            <w:b/>
            <w:bCs/>
          </w:rPr>
          <w:t>W</w:t>
        </w:r>
        <w:r w:rsidRPr="00CA08BE">
          <w:rPr>
            <w:rStyle w:val="Hyperlink"/>
            <w:b/>
            <w:bCs/>
          </w:rPr>
          <w:t xml:space="preserve">hy, but </w:t>
        </w:r>
        <w:r w:rsidRPr="00CA08BE">
          <w:rPr>
            <w:rStyle w:val="Hyperlink"/>
            <w:b/>
            <w:bCs/>
          </w:rPr>
          <w:t>H</w:t>
        </w:r>
        <w:r w:rsidRPr="00CA08BE">
          <w:rPr>
            <w:rStyle w:val="Hyperlink"/>
            <w:b/>
            <w:bCs/>
          </w:rPr>
          <w:t xml:space="preserve">ere </w:t>
        </w:r>
        <w:r w:rsidRPr="00CA08BE">
          <w:rPr>
            <w:rStyle w:val="Hyperlink"/>
            <w:b/>
            <w:bCs/>
          </w:rPr>
          <w:t>A</w:t>
        </w:r>
        <w:r w:rsidRPr="00CA08BE">
          <w:rPr>
            <w:rStyle w:val="Hyperlink"/>
            <w:b/>
            <w:bCs/>
          </w:rPr>
          <w:t xml:space="preserve">re 3 </w:t>
        </w:r>
        <w:r w:rsidRPr="00CA08BE">
          <w:rPr>
            <w:rStyle w:val="Hyperlink"/>
            <w:b/>
            <w:bCs/>
          </w:rPr>
          <w:t>F</w:t>
        </w:r>
        <w:r w:rsidRPr="00CA08BE">
          <w:rPr>
            <w:rStyle w:val="Hyperlink"/>
            <w:b/>
            <w:bCs/>
          </w:rPr>
          <w:t xml:space="preserve">actors at </w:t>
        </w:r>
        <w:r w:rsidRPr="00CA08BE">
          <w:rPr>
            <w:rStyle w:val="Hyperlink"/>
            <w:b/>
            <w:bCs/>
          </w:rPr>
          <w:t>P</w:t>
        </w:r>
        <w:r w:rsidRPr="00CA08BE">
          <w:rPr>
            <w:rStyle w:val="Hyperlink"/>
            <w:b/>
            <w:bCs/>
          </w:rPr>
          <w:t>lay</w:t>
        </w:r>
      </w:hyperlink>
    </w:p>
    <w:p w14:paraId="4DFF5C00" w14:textId="414F4096" w:rsidR="00D962EA" w:rsidRDefault="009A478B" w:rsidP="00546036">
      <w:r>
        <w:t>Homicides and shooting victims declined significantly in Philadelphia, Pennsylvania for the first eight months of 2024 compared to the same period in 2023,</w:t>
      </w:r>
      <w:r w:rsidR="00B71BF0">
        <w:t xml:space="preserve"> </w:t>
      </w:r>
      <w:r>
        <w:t xml:space="preserve">and researchers attribute the change to a return to normalcy in </w:t>
      </w:r>
      <w:r w:rsidR="00B71BF0">
        <w:t xml:space="preserve">criminal justice </w:t>
      </w:r>
      <w:r>
        <w:t>systems, new leadership and crimefighting strategies, and national crime trends.</w:t>
      </w:r>
    </w:p>
    <w:p w14:paraId="7613D224" w14:textId="5AED8A26" w:rsidR="00B22660" w:rsidRPr="00DD5980" w:rsidRDefault="00B22660" w:rsidP="00546036">
      <w:pPr>
        <w:rPr>
          <w:b/>
          <w:bCs/>
        </w:rPr>
      </w:pPr>
      <w:r w:rsidRPr="00B22660">
        <w:rPr>
          <w:b/>
          <w:bCs/>
        </w:rPr>
        <w:t>Site Highlights</w:t>
      </w:r>
    </w:p>
    <w:p w14:paraId="1860B9F1" w14:textId="188E9295" w:rsidR="0046103A" w:rsidRPr="0036205C" w:rsidRDefault="0046103A" w:rsidP="0046103A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</w:rPr>
      </w:pPr>
    </w:p>
    <w:p w14:paraId="06587E24" w14:textId="750BD7BE" w:rsidR="007663A2" w:rsidRDefault="009A478B" w:rsidP="007663A2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Calibri"/>
          <w:color w:val="212529"/>
          <w:kern w:val="0"/>
          <w14:ligatures w14:val="none"/>
        </w:rPr>
      </w:pPr>
      <w:r>
        <w:rPr>
          <w:rFonts w:ascii="Calibri" w:eastAsia="Times New Roman" w:hAnsi="Calibri" w:cs="Calibri"/>
          <w:color w:val="212529"/>
          <w:kern w:val="0"/>
          <w14:ligatures w14:val="none"/>
        </w:rPr>
        <w:t xml:space="preserve">Social Media for the Week of </w:t>
      </w:r>
      <w:r w:rsidR="00B17223">
        <w:rPr>
          <w:rFonts w:ascii="Calibri" w:eastAsia="Times New Roman" w:hAnsi="Calibri" w:cs="Calibri"/>
          <w:color w:val="212529"/>
          <w:kern w:val="0"/>
          <w14:ligatures w14:val="none"/>
        </w:rPr>
        <w:t xml:space="preserve">Oct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AE4CE0" w14:paraId="02BCF927" w14:textId="77777777" w:rsidTr="00AE4CE0">
        <w:trPr>
          <w:trHeight w:val="80"/>
        </w:trPr>
        <w:tc>
          <w:tcPr>
            <w:tcW w:w="1345" w:type="dxa"/>
          </w:tcPr>
          <w:p w14:paraId="44718954" w14:textId="6A1C1153" w:rsidR="00AE4CE0" w:rsidRDefault="00B17223" w:rsidP="00010970">
            <w:pPr>
              <w:textAlignment w:val="center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10/7</w:t>
            </w:r>
            <w:r w:rsidR="00AE4CE0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/24</w:t>
            </w:r>
          </w:p>
        </w:tc>
        <w:tc>
          <w:tcPr>
            <w:tcW w:w="8005" w:type="dxa"/>
          </w:tcPr>
          <w:p w14:paraId="52AE45EA" w14:textId="6CBE16EC" w:rsidR="00AE4CE0" w:rsidRPr="00345A00" w:rsidRDefault="00B17223" w:rsidP="00345A00">
            <w:r>
              <w:t xml:space="preserve">Last year, Sacramento launched the Incident Management Team, which combines resources of city police (#SacPolice), fire, the city manager’s office and code enforcement, to provide a balanced approach to the homelessness crisis. </w:t>
            </w:r>
            <w:hyperlink r:id="rId11" w:history="1">
              <w:r w:rsidRPr="007D641A">
                <w:rPr>
                  <w:rStyle w:val="Hyperlink"/>
                </w:rPr>
                <w:t>https://tinyurl.com/2rtfnw2e</w:t>
              </w:r>
            </w:hyperlink>
            <w:r>
              <w:t xml:space="preserve"> #DOJBJA</w:t>
            </w:r>
          </w:p>
        </w:tc>
      </w:tr>
      <w:tr w:rsidR="00AE4CE0" w14:paraId="51BF7E8B" w14:textId="77777777" w:rsidTr="00AE4CE0">
        <w:tc>
          <w:tcPr>
            <w:tcW w:w="1345" w:type="dxa"/>
          </w:tcPr>
          <w:p w14:paraId="26AF0A29" w14:textId="5F098685" w:rsidR="00AE4CE0" w:rsidRDefault="00B17223" w:rsidP="00010970">
            <w:pPr>
              <w:textAlignment w:val="center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10/8</w:t>
            </w:r>
            <w:r w:rsidR="00AE4CE0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/24</w:t>
            </w:r>
          </w:p>
        </w:tc>
        <w:tc>
          <w:tcPr>
            <w:tcW w:w="8005" w:type="dxa"/>
          </w:tcPr>
          <w:p w14:paraId="24259B31" w14:textId="19424B0E" w:rsidR="00AE4CE0" w:rsidRPr="003378ED" w:rsidRDefault="009122CA" w:rsidP="009122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#SATX Police received a $6.25 million grant from the Office of Community Policing Services to hire 50 new officers over the next three years. </w:t>
            </w:r>
            <w:hyperlink r:id="rId12" w:history="1">
              <w:r w:rsidR="0033429F" w:rsidRPr="007D641A">
                <w:rPr>
                  <w:rStyle w:val="Hyperlink"/>
                  <w:rFonts w:ascii="Calibri" w:hAnsi="Calibri" w:cs="Calibri"/>
                </w:rPr>
                <w:t>https://tinyurl.com/2tdfrxk4</w:t>
              </w:r>
            </w:hyperlink>
            <w:r w:rsidR="0033429F">
              <w:rPr>
                <w:rFonts w:ascii="Calibri" w:hAnsi="Calibri" w:cs="Calibri"/>
              </w:rPr>
              <w:t xml:space="preserve"> #DOJBJA #NationalPSP</w:t>
            </w:r>
          </w:p>
        </w:tc>
      </w:tr>
      <w:tr w:rsidR="00436E29" w14:paraId="663E1920" w14:textId="77777777" w:rsidTr="00AE4CE0">
        <w:tc>
          <w:tcPr>
            <w:tcW w:w="1345" w:type="dxa"/>
          </w:tcPr>
          <w:p w14:paraId="3A6668DF" w14:textId="5C6D5127" w:rsidR="00436E29" w:rsidRDefault="00B17223" w:rsidP="00436E29">
            <w:pPr>
              <w:textAlignment w:val="center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10/9</w:t>
            </w:r>
            <w:r w:rsidR="00436E29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/24</w:t>
            </w:r>
          </w:p>
        </w:tc>
        <w:tc>
          <w:tcPr>
            <w:tcW w:w="8005" w:type="dxa"/>
          </w:tcPr>
          <w:p w14:paraId="05D20CB4" w14:textId="1244E204" w:rsidR="00436E29" w:rsidRDefault="0033429F" w:rsidP="0033429F">
            <w:pPr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 xml:space="preserve">Homicides and shootings declined about 40% in Philadelphia for the first 8 months of 2024 over the same period in 2023, which researchers attribute to a return to normalcy in criminal justice, new leadership and strategies, and national crime trends. </w:t>
            </w:r>
            <w:r w:rsidRPr="0033429F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https://tinyurl.com/5af4vv9z</w:t>
            </w:r>
          </w:p>
        </w:tc>
      </w:tr>
      <w:tr w:rsidR="00436E29" w14:paraId="4EFAD416" w14:textId="77777777" w:rsidTr="00AE4CE0">
        <w:tc>
          <w:tcPr>
            <w:tcW w:w="1345" w:type="dxa"/>
          </w:tcPr>
          <w:p w14:paraId="7756C241" w14:textId="2AC45E99" w:rsidR="00436E29" w:rsidRDefault="00B17223" w:rsidP="00436E29">
            <w:pPr>
              <w:textAlignment w:val="center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10/10</w:t>
            </w:r>
            <w:r w:rsidR="00436E29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/24</w:t>
            </w:r>
          </w:p>
        </w:tc>
        <w:tc>
          <w:tcPr>
            <w:tcW w:w="8005" w:type="dxa"/>
          </w:tcPr>
          <w:p w14:paraId="56672B74" w14:textId="6ED60335" w:rsidR="00B71BF0" w:rsidRDefault="006D115C" w:rsidP="00436E29">
            <w:pPr>
              <w:textAlignment w:val="center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 xml:space="preserve">Current and alumni PSP sites are invited to attend the Public Information Officer Community of Practice on Strategic Messaging During Protests on October 17 from 3-4 p.m., ET. Register at </w:t>
            </w:r>
            <w:r w:rsidRPr="006D115C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https://tinyurl.com/yc5uz2jm</w:t>
            </w:r>
          </w:p>
        </w:tc>
      </w:tr>
      <w:tr w:rsidR="00436E29" w14:paraId="6D9BC7D8" w14:textId="77777777" w:rsidTr="00AE4CE0">
        <w:tc>
          <w:tcPr>
            <w:tcW w:w="1345" w:type="dxa"/>
          </w:tcPr>
          <w:p w14:paraId="07A72CC2" w14:textId="00E1CF60" w:rsidR="00436E29" w:rsidRDefault="00B17223" w:rsidP="00436E29">
            <w:pPr>
              <w:textAlignment w:val="center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10/11</w:t>
            </w:r>
            <w:r w:rsidR="00436E29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/24</w:t>
            </w:r>
          </w:p>
        </w:tc>
        <w:tc>
          <w:tcPr>
            <w:tcW w:w="8005" w:type="dxa"/>
          </w:tcPr>
          <w:p w14:paraId="336CBD02" w14:textId="40A7ED6A" w:rsidR="00436E29" w:rsidRDefault="006D115C" w:rsidP="00436E29">
            <w:pPr>
              <w:textAlignment w:val="center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 xml:space="preserve">Research </w:t>
            </w:r>
            <w:proofErr w:type="gramStart"/>
            <w:r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grant</w:t>
            </w:r>
            <w:proofErr w:type="gramEnd"/>
            <w:r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 xml:space="preserve"> available from the National Institute of Justice to evaluate BJA State Crisis Intervention</w:t>
            </w:r>
            <w:r w:rsidR="00B71BF0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 xml:space="preserve"> Programs</w:t>
            </w:r>
            <w:r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 xml:space="preserve"> or </w:t>
            </w:r>
            <w:r w:rsidR="00B71BF0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 xml:space="preserve">provide </w:t>
            </w:r>
            <w:r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 xml:space="preserve">a scan of practices for state crisis intervention activities. Learn more and apply </w:t>
            </w:r>
            <w:r w:rsidR="00B71BF0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 xml:space="preserve">by November 12, </w:t>
            </w:r>
            <w:proofErr w:type="gramStart"/>
            <w:r w:rsidR="00B71BF0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2024</w:t>
            </w:r>
            <w:proofErr w:type="gramEnd"/>
            <w:r w:rsidR="00B71BF0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 xml:space="preserve"> at </w:t>
            </w:r>
            <w:r w:rsidR="00B71BF0" w:rsidRPr="00B71BF0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https://tinyurl.com/maa8jjev</w:t>
            </w:r>
          </w:p>
        </w:tc>
      </w:tr>
    </w:tbl>
    <w:p w14:paraId="6DC1D1E6" w14:textId="77777777" w:rsidR="00AE4CE0" w:rsidRPr="00114F7E" w:rsidRDefault="00AE4CE0" w:rsidP="00010970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Calibri"/>
          <w:color w:val="212529"/>
          <w:kern w:val="0"/>
          <w14:ligatures w14:val="none"/>
        </w:rPr>
      </w:pPr>
    </w:p>
    <w:p w14:paraId="52070AF7" w14:textId="77777777" w:rsidR="00114F7E" w:rsidRPr="00077C8A" w:rsidRDefault="00114F7E" w:rsidP="00010970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Calibri"/>
          <w:b/>
          <w:bCs/>
          <w:color w:val="212529"/>
          <w:kern w:val="0"/>
          <w14:ligatures w14:val="none"/>
        </w:rPr>
      </w:pPr>
    </w:p>
    <w:p w14:paraId="5C45B735" w14:textId="77777777" w:rsidR="00451CA3" w:rsidRPr="00077C8A" w:rsidRDefault="00451CA3" w:rsidP="00010970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Calibri"/>
          <w:b/>
          <w:bCs/>
          <w:color w:val="212529"/>
          <w:kern w:val="0"/>
          <w14:ligatures w14:val="none"/>
        </w:rPr>
      </w:pPr>
    </w:p>
    <w:p w14:paraId="7D54B94D" w14:textId="77777777" w:rsidR="00DF55C1" w:rsidRPr="00077C8A" w:rsidRDefault="00DF55C1" w:rsidP="00010970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Calibri"/>
          <w:color w:val="212529"/>
          <w:kern w:val="0"/>
          <w14:ligatures w14:val="none"/>
        </w:rPr>
      </w:pPr>
    </w:p>
    <w:p w14:paraId="128129E9" w14:textId="0A7C8007" w:rsidR="002B6C52" w:rsidRDefault="002B6C52" w:rsidP="00010970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212529"/>
          <w:kern w:val="0"/>
          <w14:ligatures w14:val="none"/>
        </w:rPr>
      </w:pPr>
    </w:p>
    <w:p w14:paraId="499B4953" w14:textId="77777777" w:rsidR="00010970" w:rsidRPr="001F08C6" w:rsidRDefault="00010970" w:rsidP="00010970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212529"/>
          <w:kern w:val="0"/>
          <w14:ligatures w14:val="none"/>
        </w:rPr>
      </w:pPr>
    </w:p>
    <w:p w14:paraId="6D451E20" w14:textId="77777777" w:rsidR="00576205" w:rsidRDefault="00576205"/>
    <w:sectPr w:rsidR="00576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05"/>
    <w:rsid w:val="000046C4"/>
    <w:rsid w:val="000060AF"/>
    <w:rsid w:val="000100B0"/>
    <w:rsid w:val="00010970"/>
    <w:rsid w:val="00011C91"/>
    <w:rsid w:val="000156E6"/>
    <w:rsid w:val="000225CB"/>
    <w:rsid w:val="0003358D"/>
    <w:rsid w:val="0003361F"/>
    <w:rsid w:val="0004064A"/>
    <w:rsid w:val="0006353D"/>
    <w:rsid w:val="0006537A"/>
    <w:rsid w:val="00067675"/>
    <w:rsid w:val="000703EF"/>
    <w:rsid w:val="00072124"/>
    <w:rsid w:val="00075247"/>
    <w:rsid w:val="00077C8A"/>
    <w:rsid w:val="00087DAD"/>
    <w:rsid w:val="00097AFA"/>
    <w:rsid w:val="000A4218"/>
    <w:rsid w:val="000A546A"/>
    <w:rsid w:val="000A6765"/>
    <w:rsid w:val="000A72EE"/>
    <w:rsid w:val="000B42D8"/>
    <w:rsid w:val="000B5167"/>
    <w:rsid w:val="000D4A78"/>
    <w:rsid w:val="000E337B"/>
    <w:rsid w:val="000E43A9"/>
    <w:rsid w:val="000E57FE"/>
    <w:rsid w:val="000F6F8D"/>
    <w:rsid w:val="000F7CDC"/>
    <w:rsid w:val="001031D8"/>
    <w:rsid w:val="00113104"/>
    <w:rsid w:val="00113DE7"/>
    <w:rsid w:val="0011437F"/>
    <w:rsid w:val="00114F7E"/>
    <w:rsid w:val="0012245E"/>
    <w:rsid w:val="0014048D"/>
    <w:rsid w:val="0014132E"/>
    <w:rsid w:val="00141842"/>
    <w:rsid w:val="0015329C"/>
    <w:rsid w:val="00161C88"/>
    <w:rsid w:val="00162077"/>
    <w:rsid w:val="001623F0"/>
    <w:rsid w:val="00165894"/>
    <w:rsid w:val="00171B0B"/>
    <w:rsid w:val="0017227B"/>
    <w:rsid w:val="00173B11"/>
    <w:rsid w:val="001842AF"/>
    <w:rsid w:val="00184E88"/>
    <w:rsid w:val="00186763"/>
    <w:rsid w:val="00187738"/>
    <w:rsid w:val="001A108D"/>
    <w:rsid w:val="001A6A11"/>
    <w:rsid w:val="001C1694"/>
    <w:rsid w:val="001C2516"/>
    <w:rsid w:val="001C6945"/>
    <w:rsid w:val="001D2632"/>
    <w:rsid w:val="001E11FA"/>
    <w:rsid w:val="001E5CAD"/>
    <w:rsid w:val="001E6B18"/>
    <w:rsid w:val="001E6F50"/>
    <w:rsid w:val="001F33EB"/>
    <w:rsid w:val="001F58A3"/>
    <w:rsid w:val="00202799"/>
    <w:rsid w:val="00216E6F"/>
    <w:rsid w:val="002207DA"/>
    <w:rsid w:val="002216CF"/>
    <w:rsid w:val="00223BB9"/>
    <w:rsid w:val="002264FE"/>
    <w:rsid w:val="0023024A"/>
    <w:rsid w:val="00235831"/>
    <w:rsid w:val="00235A1B"/>
    <w:rsid w:val="00240148"/>
    <w:rsid w:val="0024186E"/>
    <w:rsid w:val="00247153"/>
    <w:rsid w:val="002477D8"/>
    <w:rsid w:val="00256520"/>
    <w:rsid w:val="00257055"/>
    <w:rsid w:val="002637B5"/>
    <w:rsid w:val="00270398"/>
    <w:rsid w:val="00273094"/>
    <w:rsid w:val="00284D33"/>
    <w:rsid w:val="00284DF9"/>
    <w:rsid w:val="002946C9"/>
    <w:rsid w:val="002A09BB"/>
    <w:rsid w:val="002A6F71"/>
    <w:rsid w:val="002B13A0"/>
    <w:rsid w:val="002B5421"/>
    <w:rsid w:val="002B54B7"/>
    <w:rsid w:val="002B6C52"/>
    <w:rsid w:val="002B6FCB"/>
    <w:rsid w:val="002D3CD8"/>
    <w:rsid w:val="002D5A74"/>
    <w:rsid w:val="002D5CB5"/>
    <w:rsid w:val="002D61D9"/>
    <w:rsid w:val="002D7D7B"/>
    <w:rsid w:val="002E2821"/>
    <w:rsid w:val="002E2AFB"/>
    <w:rsid w:val="002E6130"/>
    <w:rsid w:val="002E74DC"/>
    <w:rsid w:val="002F10F5"/>
    <w:rsid w:val="00305F0D"/>
    <w:rsid w:val="00306E64"/>
    <w:rsid w:val="003136E8"/>
    <w:rsid w:val="00316285"/>
    <w:rsid w:val="00316A84"/>
    <w:rsid w:val="0032749A"/>
    <w:rsid w:val="0033110C"/>
    <w:rsid w:val="00331892"/>
    <w:rsid w:val="0033380D"/>
    <w:rsid w:val="0033429F"/>
    <w:rsid w:val="00334561"/>
    <w:rsid w:val="003378ED"/>
    <w:rsid w:val="00345A00"/>
    <w:rsid w:val="00347E99"/>
    <w:rsid w:val="003514AB"/>
    <w:rsid w:val="003563A9"/>
    <w:rsid w:val="0036205C"/>
    <w:rsid w:val="00372400"/>
    <w:rsid w:val="00375766"/>
    <w:rsid w:val="003834CB"/>
    <w:rsid w:val="0038605E"/>
    <w:rsid w:val="00386B40"/>
    <w:rsid w:val="00387AC4"/>
    <w:rsid w:val="00394EC9"/>
    <w:rsid w:val="003A06BC"/>
    <w:rsid w:val="003A0F9E"/>
    <w:rsid w:val="003A4F20"/>
    <w:rsid w:val="003C2783"/>
    <w:rsid w:val="003C3C16"/>
    <w:rsid w:val="003D043E"/>
    <w:rsid w:val="003D3A49"/>
    <w:rsid w:val="003D529B"/>
    <w:rsid w:val="003E084A"/>
    <w:rsid w:val="003E25FF"/>
    <w:rsid w:val="003E4465"/>
    <w:rsid w:val="003E721F"/>
    <w:rsid w:val="003F5E84"/>
    <w:rsid w:val="00400088"/>
    <w:rsid w:val="004007F5"/>
    <w:rsid w:val="00410A94"/>
    <w:rsid w:val="00411A86"/>
    <w:rsid w:val="004274C3"/>
    <w:rsid w:val="0043357A"/>
    <w:rsid w:val="00436E29"/>
    <w:rsid w:val="00442ACE"/>
    <w:rsid w:val="00451CA3"/>
    <w:rsid w:val="0046103A"/>
    <w:rsid w:val="00477D77"/>
    <w:rsid w:val="004845CE"/>
    <w:rsid w:val="00487D91"/>
    <w:rsid w:val="004B0958"/>
    <w:rsid w:val="004B1CA7"/>
    <w:rsid w:val="004B5F23"/>
    <w:rsid w:val="004B74D6"/>
    <w:rsid w:val="004C441E"/>
    <w:rsid w:val="004E5E30"/>
    <w:rsid w:val="004F3F33"/>
    <w:rsid w:val="0051667A"/>
    <w:rsid w:val="00523800"/>
    <w:rsid w:val="00526995"/>
    <w:rsid w:val="00534F93"/>
    <w:rsid w:val="005436C4"/>
    <w:rsid w:val="00546036"/>
    <w:rsid w:val="005537DB"/>
    <w:rsid w:val="005538E4"/>
    <w:rsid w:val="005632EF"/>
    <w:rsid w:val="00570A40"/>
    <w:rsid w:val="005743B9"/>
    <w:rsid w:val="00576205"/>
    <w:rsid w:val="00580C3A"/>
    <w:rsid w:val="00586B3B"/>
    <w:rsid w:val="0058792D"/>
    <w:rsid w:val="005B7268"/>
    <w:rsid w:val="005D1224"/>
    <w:rsid w:val="005F73EF"/>
    <w:rsid w:val="006032A6"/>
    <w:rsid w:val="0061734B"/>
    <w:rsid w:val="0062085B"/>
    <w:rsid w:val="006311F4"/>
    <w:rsid w:val="006337BE"/>
    <w:rsid w:val="006471B9"/>
    <w:rsid w:val="0065111E"/>
    <w:rsid w:val="00662E6B"/>
    <w:rsid w:val="0066562A"/>
    <w:rsid w:val="006671D8"/>
    <w:rsid w:val="0067079B"/>
    <w:rsid w:val="00672563"/>
    <w:rsid w:val="006737D6"/>
    <w:rsid w:val="006820B9"/>
    <w:rsid w:val="006902D6"/>
    <w:rsid w:val="00691E0A"/>
    <w:rsid w:val="00694823"/>
    <w:rsid w:val="006952C6"/>
    <w:rsid w:val="00695D38"/>
    <w:rsid w:val="006A6D9A"/>
    <w:rsid w:val="006B11C8"/>
    <w:rsid w:val="006B1E17"/>
    <w:rsid w:val="006B6688"/>
    <w:rsid w:val="006C4EEA"/>
    <w:rsid w:val="006D115C"/>
    <w:rsid w:val="006D32E6"/>
    <w:rsid w:val="006E01B8"/>
    <w:rsid w:val="006E5291"/>
    <w:rsid w:val="006E6864"/>
    <w:rsid w:val="006E7C50"/>
    <w:rsid w:val="006F3D3E"/>
    <w:rsid w:val="006F3FBE"/>
    <w:rsid w:val="006F5BAA"/>
    <w:rsid w:val="007120F9"/>
    <w:rsid w:val="00716CE6"/>
    <w:rsid w:val="00740EF4"/>
    <w:rsid w:val="0075527A"/>
    <w:rsid w:val="00757B07"/>
    <w:rsid w:val="0076553E"/>
    <w:rsid w:val="007663A2"/>
    <w:rsid w:val="007757B2"/>
    <w:rsid w:val="007761E9"/>
    <w:rsid w:val="00792000"/>
    <w:rsid w:val="00796914"/>
    <w:rsid w:val="007B635E"/>
    <w:rsid w:val="007D5678"/>
    <w:rsid w:val="007E0028"/>
    <w:rsid w:val="007E24A1"/>
    <w:rsid w:val="007E6DE5"/>
    <w:rsid w:val="007F5144"/>
    <w:rsid w:val="00804B04"/>
    <w:rsid w:val="008067F2"/>
    <w:rsid w:val="00816400"/>
    <w:rsid w:val="00831F25"/>
    <w:rsid w:val="00850308"/>
    <w:rsid w:val="00853741"/>
    <w:rsid w:val="00855434"/>
    <w:rsid w:val="00857FAA"/>
    <w:rsid w:val="008622AA"/>
    <w:rsid w:val="0086461C"/>
    <w:rsid w:val="00870BA6"/>
    <w:rsid w:val="0087626B"/>
    <w:rsid w:val="008767C1"/>
    <w:rsid w:val="008810EC"/>
    <w:rsid w:val="008839BB"/>
    <w:rsid w:val="00886F6B"/>
    <w:rsid w:val="008928EC"/>
    <w:rsid w:val="008A6A05"/>
    <w:rsid w:val="008B1588"/>
    <w:rsid w:val="008B41EC"/>
    <w:rsid w:val="008C070A"/>
    <w:rsid w:val="008C3B57"/>
    <w:rsid w:val="008C4DBA"/>
    <w:rsid w:val="008D5981"/>
    <w:rsid w:val="008D66E9"/>
    <w:rsid w:val="009122CA"/>
    <w:rsid w:val="00921435"/>
    <w:rsid w:val="00924290"/>
    <w:rsid w:val="009254B5"/>
    <w:rsid w:val="00930DFB"/>
    <w:rsid w:val="0093199E"/>
    <w:rsid w:val="0094027B"/>
    <w:rsid w:val="009431F9"/>
    <w:rsid w:val="009603B6"/>
    <w:rsid w:val="009615E7"/>
    <w:rsid w:val="0096623F"/>
    <w:rsid w:val="0096781E"/>
    <w:rsid w:val="009704E5"/>
    <w:rsid w:val="00971AF7"/>
    <w:rsid w:val="00973501"/>
    <w:rsid w:val="009736C0"/>
    <w:rsid w:val="009773D0"/>
    <w:rsid w:val="00986F08"/>
    <w:rsid w:val="0099233C"/>
    <w:rsid w:val="00993EB8"/>
    <w:rsid w:val="009A478B"/>
    <w:rsid w:val="009A7B7F"/>
    <w:rsid w:val="009B24D1"/>
    <w:rsid w:val="009B7A3A"/>
    <w:rsid w:val="009C7FA0"/>
    <w:rsid w:val="009D3F56"/>
    <w:rsid w:val="009D4CF4"/>
    <w:rsid w:val="009E2D01"/>
    <w:rsid w:val="009E5763"/>
    <w:rsid w:val="009E7171"/>
    <w:rsid w:val="009F052F"/>
    <w:rsid w:val="00A24BC8"/>
    <w:rsid w:val="00A36D75"/>
    <w:rsid w:val="00A40FF0"/>
    <w:rsid w:val="00A47C7B"/>
    <w:rsid w:val="00A502C5"/>
    <w:rsid w:val="00A637FF"/>
    <w:rsid w:val="00A6525A"/>
    <w:rsid w:val="00A66DF3"/>
    <w:rsid w:val="00A75476"/>
    <w:rsid w:val="00A86319"/>
    <w:rsid w:val="00A938C6"/>
    <w:rsid w:val="00A9512F"/>
    <w:rsid w:val="00AB095D"/>
    <w:rsid w:val="00AB0B36"/>
    <w:rsid w:val="00AB3AE8"/>
    <w:rsid w:val="00AB6BD4"/>
    <w:rsid w:val="00AC6965"/>
    <w:rsid w:val="00AD11AB"/>
    <w:rsid w:val="00AE4CE0"/>
    <w:rsid w:val="00AF7AF9"/>
    <w:rsid w:val="00B01F9D"/>
    <w:rsid w:val="00B06580"/>
    <w:rsid w:val="00B108E7"/>
    <w:rsid w:val="00B11BE4"/>
    <w:rsid w:val="00B17223"/>
    <w:rsid w:val="00B17265"/>
    <w:rsid w:val="00B22660"/>
    <w:rsid w:val="00B2524A"/>
    <w:rsid w:val="00B42BAC"/>
    <w:rsid w:val="00B703E3"/>
    <w:rsid w:val="00B70F91"/>
    <w:rsid w:val="00B71BF0"/>
    <w:rsid w:val="00B801F0"/>
    <w:rsid w:val="00BA1567"/>
    <w:rsid w:val="00BA47DD"/>
    <w:rsid w:val="00BB0BE5"/>
    <w:rsid w:val="00BB2A5F"/>
    <w:rsid w:val="00BB60B8"/>
    <w:rsid w:val="00BC4613"/>
    <w:rsid w:val="00BD0165"/>
    <w:rsid w:val="00BE1642"/>
    <w:rsid w:val="00C020C4"/>
    <w:rsid w:val="00C0478B"/>
    <w:rsid w:val="00C06854"/>
    <w:rsid w:val="00C10A37"/>
    <w:rsid w:val="00C114DA"/>
    <w:rsid w:val="00C25461"/>
    <w:rsid w:val="00C269F6"/>
    <w:rsid w:val="00C26EE4"/>
    <w:rsid w:val="00C33DF5"/>
    <w:rsid w:val="00C40FF3"/>
    <w:rsid w:val="00C4649A"/>
    <w:rsid w:val="00C469FF"/>
    <w:rsid w:val="00C652DE"/>
    <w:rsid w:val="00C74C21"/>
    <w:rsid w:val="00C8134F"/>
    <w:rsid w:val="00C828B9"/>
    <w:rsid w:val="00C83583"/>
    <w:rsid w:val="00C84A7C"/>
    <w:rsid w:val="00C93F78"/>
    <w:rsid w:val="00C95D46"/>
    <w:rsid w:val="00C971A1"/>
    <w:rsid w:val="00CA0295"/>
    <w:rsid w:val="00CA08BE"/>
    <w:rsid w:val="00CB5D7E"/>
    <w:rsid w:val="00CB5F34"/>
    <w:rsid w:val="00CB6089"/>
    <w:rsid w:val="00CC096D"/>
    <w:rsid w:val="00CC25EA"/>
    <w:rsid w:val="00CD30BF"/>
    <w:rsid w:val="00CD3ACD"/>
    <w:rsid w:val="00CE0CFE"/>
    <w:rsid w:val="00CE5C99"/>
    <w:rsid w:val="00CE72B1"/>
    <w:rsid w:val="00CE7BD0"/>
    <w:rsid w:val="00D03B85"/>
    <w:rsid w:val="00D03FBB"/>
    <w:rsid w:val="00D078AA"/>
    <w:rsid w:val="00D37DB6"/>
    <w:rsid w:val="00D412C8"/>
    <w:rsid w:val="00D6387F"/>
    <w:rsid w:val="00D64BF0"/>
    <w:rsid w:val="00D9003E"/>
    <w:rsid w:val="00D962EA"/>
    <w:rsid w:val="00DA7178"/>
    <w:rsid w:val="00DB1D87"/>
    <w:rsid w:val="00DC0071"/>
    <w:rsid w:val="00DD2937"/>
    <w:rsid w:val="00DD2F8B"/>
    <w:rsid w:val="00DD57DB"/>
    <w:rsid w:val="00DD5980"/>
    <w:rsid w:val="00DE1263"/>
    <w:rsid w:val="00DE2D47"/>
    <w:rsid w:val="00DE3074"/>
    <w:rsid w:val="00DE3B9C"/>
    <w:rsid w:val="00DE4368"/>
    <w:rsid w:val="00DE5A0D"/>
    <w:rsid w:val="00DE7ABE"/>
    <w:rsid w:val="00DF1AF4"/>
    <w:rsid w:val="00DF27DD"/>
    <w:rsid w:val="00DF55C1"/>
    <w:rsid w:val="00E01ABC"/>
    <w:rsid w:val="00E01FEC"/>
    <w:rsid w:val="00E03427"/>
    <w:rsid w:val="00E07F52"/>
    <w:rsid w:val="00E104A1"/>
    <w:rsid w:val="00E12080"/>
    <w:rsid w:val="00E13160"/>
    <w:rsid w:val="00E20CDF"/>
    <w:rsid w:val="00E247FD"/>
    <w:rsid w:val="00E30B3F"/>
    <w:rsid w:val="00E33059"/>
    <w:rsid w:val="00E35D36"/>
    <w:rsid w:val="00E40AAE"/>
    <w:rsid w:val="00E54AE5"/>
    <w:rsid w:val="00E62628"/>
    <w:rsid w:val="00E666D0"/>
    <w:rsid w:val="00E706FA"/>
    <w:rsid w:val="00E87C93"/>
    <w:rsid w:val="00E95C7A"/>
    <w:rsid w:val="00EA6987"/>
    <w:rsid w:val="00EB36C9"/>
    <w:rsid w:val="00EB4734"/>
    <w:rsid w:val="00ED0E11"/>
    <w:rsid w:val="00ED362C"/>
    <w:rsid w:val="00EE0A6E"/>
    <w:rsid w:val="00EE21DE"/>
    <w:rsid w:val="00EE3C0C"/>
    <w:rsid w:val="00F062EB"/>
    <w:rsid w:val="00F113A5"/>
    <w:rsid w:val="00F13851"/>
    <w:rsid w:val="00F20219"/>
    <w:rsid w:val="00F25925"/>
    <w:rsid w:val="00F27E50"/>
    <w:rsid w:val="00F402F1"/>
    <w:rsid w:val="00F405E8"/>
    <w:rsid w:val="00F452A1"/>
    <w:rsid w:val="00F53F98"/>
    <w:rsid w:val="00F575F7"/>
    <w:rsid w:val="00F63291"/>
    <w:rsid w:val="00F81A18"/>
    <w:rsid w:val="00F90959"/>
    <w:rsid w:val="00FA0BC1"/>
    <w:rsid w:val="00FA49C9"/>
    <w:rsid w:val="00FB614C"/>
    <w:rsid w:val="00FC7780"/>
    <w:rsid w:val="00FD6019"/>
    <w:rsid w:val="00FE43E1"/>
    <w:rsid w:val="00FE57FD"/>
    <w:rsid w:val="00FE6B99"/>
    <w:rsid w:val="00FE6E41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F441C"/>
  <w15:chartTrackingRefBased/>
  <w15:docId w15:val="{7C36E021-85D2-4340-BE7A-022FE7EE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2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09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D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03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B13A0"/>
    <w:rPr>
      <w:color w:val="96607D" w:themeColor="followedHyperlink"/>
      <w:u w:val="single"/>
    </w:rPr>
  </w:style>
  <w:style w:type="paragraph" w:customStyle="1" w:styleId="paragraph">
    <w:name w:val="paragraph"/>
    <w:basedOn w:val="Normal"/>
    <w:rsid w:val="0046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6103A"/>
  </w:style>
  <w:style w:type="character" w:customStyle="1" w:styleId="eop">
    <w:name w:val="eop"/>
    <w:basedOn w:val="DefaultParagraphFont"/>
    <w:rsid w:val="0046103A"/>
  </w:style>
  <w:style w:type="table" w:styleId="TableGrid">
    <w:name w:val="Table Grid"/>
    <w:basedOn w:val="TableNormal"/>
    <w:uiPriority w:val="39"/>
    <w:rsid w:val="00AE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n.com/en-us/news/us/a-look-at-the-first-year-of-sacramento-s-specialized-team-to-tackle-homelessness/ar-AA1qKH3o?ocid=BingNewsVerp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inyurl.com/2tdfrxk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nyurl.com/2rtfnw2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sn.com/en-us/news/crime/gun-violence-in-philadelphia-plummeted-in-2024-researchers-aren-t-sure-why-but-here-are-3-factors-at-play/ar-AA1r33Wn?ocid=BingNewsVer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ksat.com/news/local/2024/09/19/625-million-doj-grant-to-fund-50-new-police-officers-in-san-antoni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3d1a36-013f-4de0-8baf-379240e3a848">
      <Terms xmlns="http://schemas.microsoft.com/office/infopath/2007/PartnerControls"/>
    </lcf76f155ced4ddcb4097134ff3c332f>
    <TaxCatchAll xmlns="289b40f5-64e0-4307-93e0-974d72b2701e" xsi:nil="true"/>
    <SharedWithUsers xmlns="289b40f5-64e0-4307-93e0-974d72b2701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D717D16CA9E49960D4921BA06F0E8" ma:contentTypeVersion="15" ma:contentTypeDescription="Create a new document." ma:contentTypeScope="" ma:versionID="8ab203011c9773d2218132e907c0e236">
  <xsd:schema xmlns:xsd="http://www.w3.org/2001/XMLSchema" xmlns:xs="http://www.w3.org/2001/XMLSchema" xmlns:p="http://schemas.microsoft.com/office/2006/metadata/properties" xmlns:ns2="893d1a36-013f-4de0-8baf-379240e3a848" xmlns:ns3="289b40f5-64e0-4307-93e0-974d72b2701e" targetNamespace="http://schemas.microsoft.com/office/2006/metadata/properties" ma:root="true" ma:fieldsID="3f7eea3eb299acdf0346fa07f6059770" ns2:_="" ns3:_="">
    <xsd:import namespace="893d1a36-013f-4de0-8baf-379240e3a848"/>
    <xsd:import namespace="289b40f5-64e0-4307-93e0-974d72b27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d1a36-013f-4de0-8baf-379240e3a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6c0f3d1-c961-4fee-9760-a6f5ae767e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40f5-64e0-4307-93e0-974d72b270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95685d-f49d-48c0-a194-7b74b8eb3c66}" ma:internalName="TaxCatchAll" ma:showField="CatchAllData" ma:web="289b40f5-64e0-4307-93e0-974d72b27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0C8D-AE43-486C-B386-5769FB649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BD8A8-B49F-4A2C-BD14-F064E13BC096}">
  <ds:schemaRefs>
    <ds:schemaRef ds:uri="http://schemas.microsoft.com/office/2006/metadata/properties"/>
    <ds:schemaRef ds:uri="http://schemas.microsoft.com/office/infopath/2007/PartnerControls"/>
    <ds:schemaRef ds:uri="893d1a36-013f-4de0-8baf-379240e3a848"/>
    <ds:schemaRef ds:uri="289b40f5-64e0-4307-93e0-974d72b2701e"/>
  </ds:schemaRefs>
</ds:datastoreItem>
</file>

<file path=customXml/itemProps3.xml><?xml version="1.0" encoding="utf-8"?>
<ds:datastoreItem xmlns:ds="http://schemas.openxmlformats.org/officeDocument/2006/customXml" ds:itemID="{0E9C63EE-87F3-43C9-9825-5501DC445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d1a36-013f-4de0-8baf-379240e3a848"/>
    <ds:schemaRef ds:uri="289b40f5-64e0-4307-93e0-974d72b27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F0D33-9193-400B-877A-741D7444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Kuhles</dc:creator>
  <cp:keywords/>
  <dc:description/>
  <cp:lastModifiedBy>Beth Kuhles</cp:lastModifiedBy>
  <cp:revision>2</cp:revision>
  <dcterms:created xsi:type="dcterms:W3CDTF">2024-09-25T00:57:00Z</dcterms:created>
  <dcterms:modified xsi:type="dcterms:W3CDTF">2024-09-25T00:57:00Z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0x010100197D717D16CA9E49960D4921BA06F0E8</vt:lpwstr>
  </property>
  <property fmtid="{D5CDD505-2E9C-101B-9397-08002B2CF9AE}" pid="3" name="GrammarlyDocumentId">
    <vt:lpwstr>6e8c12f712a83c51fa065f9e3a8e8cc421a10dc62cd6eb61d5f6dfc90995c9a5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